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3" w:rsidRDefault="00127644" w:rsidP="00127644">
      <w:pPr>
        <w:pStyle w:val="Titre"/>
      </w:pPr>
      <w:r>
        <w:t>CR prépa Négo NAO 9/9/2021</w:t>
      </w:r>
    </w:p>
    <w:p w:rsidR="00127644" w:rsidRDefault="00127644" w:rsidP="00127644"/>
    <w:p w:rsidR="00127644" w:rsidRDefault="00127644" w:rsidP="00127644">
      <w:pPr>
        <w:pStyle w:val="Titre1"/>
      </w:pPr>
      <w:r>
        <w:t xml:space="preserve">Cadre général : </w:t>
      </w:r>
    </w:p>
    <w:p w:rsidR="00127644" w:rsidRDefault="00127644" w:rsidP="00127644">
      <w:pPr>
        <w:pStyle w:val="Paragraphedeliste"/>
        <w:numPr>
          <w:ilvl w:val="1"/>
          <w:numId w:val="1"/>
        </w:numPr>
      </w:pPr>
      <w:r>
        <w:t>Le projet présenté ne répond pas aux revendications des salariés :</w:t>
      </w:r>
    </w:p>
    <w:p w:rsidR="00127644" w:rsidRDefault="00127644" w:rsidP="00127644">
      <w:pPr>
        <w:pStyle w:val="Paragraphedeliste"/>
        <w:numPr>
          <w:ilvl w:val="2"/>
          <w:numId w:val="1"/>
        </w:numPr>
      </w:pPr>
      <w:r>
        <w:t>Pas d'augmentations générales pour les salariés en place</w:t>
      </w:r>
    </w:p>
    <w:p w:rsidR="00127644" w:rsidRDefault="00127644" w:rsidP="00127644">
      <w:pPr>
        <w:pStyle w:val="Paragraphedeliste"/>
        <w:numPr>
          <w:ilvl w:val="2"/>
          <w:numId w:val="1"/>
        </w:numPr>
      </w:pPr>
      <w:r>
        <w:t>Le 1% dès la première année pour les A2 ne correspond pas à la demande d'augmentation du plafond</w:t>
      </w:r>
    </w:p>
    <w:p w:rsidR="00127644" w:rsidRDefault="00127644" w:rsidP="00127644">
      <w:pPr>
        <w:pStyle w:val="Paragraphedeliste"/>
        <w:numPr>
          <w:ilvl w:val="2"/>
          <w:numId w:val="1"/>
        </w:numPr>
      </w:pPr>
      <w:r>
        <w:t>Seule l'étendue du biseau de sortie de poste répond à une revendication</w:t>
      </w:r>
    </w:p>
    <w:p w:rsidR="00127644" w:rsidRDefault="00127644" w:rsidP="00127644">
      <w:pPr>
        <w:pStyle w:val="Paragraphedeliste"/>
        <w:numPr>
          <w:ilvl w:val="1"/>
          <w:numId w:val="1"/>
        </w:numPr>
      </w:pPr>
      <w:r>
        <w:t>Le projet répond à la problématique d'attractivité du CEA du fait de salaires d'embauche en dessous du marché après plus de 10 années de gel de la valeur du point</w:t>
      </w:r>
    </w:p>
    <w:p w:rsidR="00127644" w:rsidRDefault="00127644" w:rsidP="00127644">
      <w:pPr>
        <w:pStyle w:val="Paragraphedeliste"/>
        <w:numPr>
          <w:ilvl w:val="1"/>
          <w:numId w:val="1"/>
        </w:numPr>
      </w:pPr>
      <w:r>
        <w:t>Les autres sujets sur la rémunération sont renvoyés en fin d'année dans un cadre de réunion de travail.</w:t>
      </w:r>
    </w:p>
    <w:p w:rsidR="00127644" w:rsidRPr="00C61C29" w:rsidRDefault="00127644" w:rsidP="00127644">
      <w:pPr>
        <w:ind w:left="1080"/>
        <w:rPr>
          <w:color w:val="C00000"/>
        </w:rPr>
      </w:pPr>
      <w:r w:rsidRPr="00C61C29">
        <w:rPr>
          <w:color w:val="C00000"/>
        </w:rPr>
        <w:t>La CGT demande à ce que ce projet puisse être signé sans fermer les NAO et que les discussions sur la rémunération face intégralement partie de la NAO</w:t>
      </w:r>
    </w:p>
    <w:p w:rsidR="00127644" w:rsidRDefault="00127644" w:rsidP="00127644">
      <w:pPr>
        <w:pStyle w:val="Titre1"/>
      </w:pPr>
      <w:r>
        <w:t>Projet présenté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00"/>
        <w:gridCol w:w="1320"/>
        <w:gridCol w:w="1300"/>
        <w:gridCol w:w="1500"/>
      </w:tblGrid>
      <w:tr w:rsidR="00C61C29" w:rsidRPr="00C61C29" w:rsidTr="00C61C29">
        <w:trPr>
          <w:trHeight w:val="9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Colonne1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ancien classement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nouveau classement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spellStart"/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aug.relative</w:t>
            </w:r>
            <w:proofErr w:type="spellEnd"/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(%)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spellStart"/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aug.absolue</w:t>
            </w:r>
            <w:proofErr w:type="spellEnd"/>
            <w:r w:rsidRPr="00C61C2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(pts)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A2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256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9,38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273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10,26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13,33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315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11,11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A1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389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10,54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4,88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425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1,18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456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456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493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2,03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503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doctorats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520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9,94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511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546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6,85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563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6,23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</w:tr>
      <w:tr w:rsidR="00C61C29" w:rsidRPr="00C61C29" w:rsidTr="00C61C29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593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7,82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29" w:rsidRPr="00C61C29" w:rsidRDefault="00C61C29" w:rsidP="00C6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1C29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</w:tr>
    </w:tbl>
    <w:p w:rsidR="00C61C29" w:rsidRDefault="00C61C29" w:rsidP="00C61C29"/>
    <w:p w:rsidR="00C61C29" w:rsidRPr="00C61C29" w:rsidRDefault="00C61C29" w:rsidP="00C61C29"/>
    <w:p w:rsidR="00127644" w:rsidRPr="00C61C29" w:rsidRDefault="00C61C29" w:rsidP="00127644">
      <w:pPr>
        <w:pStyle w:val="Paragraphedeliste"/>
        <w:numPr>
          <w:ilvl w:val="0"/>
          <w:numId w:val="2"/>
        </w:numPr>
      </w:pPr>
      <w:r>
        <w:t xml:space="preserve">Nous ne comprenons pas la logique pour les A2 : plus les salaires sont faibles et moins l'augmentation est importante !? </w:t>
      </w:r>
      <w:r w:rsidRPr="00C61C29">
        <w:rPr>
          <w:color w:val="C00000"/>
        </w:rPr>
        <w:t>Nous demandons 40 points pour toutes les catégories</w:t>
      </w:r>
      <w:r>
        <w:rPr>
          <w:color w:val="C00000"/>
        </w:rPr>
        <w:t xml:space="preserve"> A2</w:t>
      </w:r>
    </w:p>
    <w:p w:rsidR="00C61C29" w:rsidRPr="00C61C29" w:rsidRDefault="00C61C29" w:rsidP="00127644">
      <w:pPr>
        <w:pStyle w:val="Paragraphedeliste"/>
        <w:numPr>
          <w:ilvl w:val="0"/>
          <w:numId w:val="2"/>
        </w:numPr>
      </w:pPr>
      <w:r>
        <w:lastRenderedPageBreak/>
        <w:t xml:space="preserve">Pour les A1 la simplification va dans le bon sens mais nous ne comprenons encore pas pourquoi il n'y a pas un coefficient pour le bac+5 et 1 pour bac+5+thèse. Sur quels critères se base le CEA pour classer ces différentes écoles ? dans la logique de la direction pourquoi ce travail de classement n'est-il pas fait pour les universités élitistes étrangères </w:t>
      </w:r>
      <w:r w:rsidRPr="00C61C29">
        <w:rPr>
          <w:color w:val="C00000"/>
        </w:rPr>
        <w:t xml:space="preserve">? Nous demandons 1 seul classement 503 pour tous </w:t>
      </w:r>
      <w:proofErr w:type="gramStart"/>
      <w:r w:rsidRPr="00C61C29">
        <w:rPr>
          <w:color w:val="C00000"/>
        </w:rPr>
        <w:t>les bac</w:t>
      </w:r>
      <w:proofErr w:type="gramEnd"/>
      <w:r w:rsidRPr="00C61C29">
        <w:rPr>
          <w:color w:val="C00000"/>
        </w:rPr>
        <w:t>+5 et 593 pour tous les docteurs</w:t>
      </w:r>
    </w:p>
    <w:p w:rsidR="00C61C29" w:rsidRDefault="00C61C29" w:rsidP="00127644">
      <w:pPr>
        <w:pStyle w:val="Paragraphedeliste"/>
        <w:numPr>
          <w:ilvl w:val="0"/>
          <w:numId w:val="2"/>
        </w:numPr>
        <w:rPr>
          <w:color w:val="C00000"/>
        </w:rPr>
      </w:pPr>
      <w:r>
        <w:t xml:space="preserve">Effet de lissage </w:t>
      </w:r>
      <w:r w:rsidR="00A9155D">
        <w:t>discriminants</w:t>
      </w:r>
      <w:r>
        <w:t xml:space="preserve"> pour les derniers embauchés en place. Une fois de plus, l'expérience au CEA est moins valorisée que celle à l'extérieur</w:t>
      </w:r>
      <w:r w:rsidR="00A9155D">
        <w:t xml:space="preserve">. </w:t>
      </w:r>
      <w:r w:rsidR="00A9155D" w:rsidRPr="00A9155D">
        <w:rPr>
          <w:color w:val="C00000"/>
        </w:rPr>
        <w:t>Nous demandons que le nombre de point de réévaluation des catégorie</w:t>
      </w:r>
      <w:r w:rsidR="00A9155D">
        <w:rPr>
          <w:color w:val="C00000"/>
        </w:rPr>
        <w:t>s</w:t>
      </w:r>
      <w:r w:rsidR="00A9155D" w:rsidRPr="00A9155D">
        <w:rPr>
          <w:color w:val="C00000"/>
        </w:rPr>
        <w:t xml:space="preserve"> soit ajouté au classement actuel des jeunes embauchés qui seraient en dessous du salaire minimum pour que les augmentations individuelles ne soient pas gommées.</w:t>
      </w:r>
    </w:p>
    <w:p w:rsidR="00A9155D" w:rsidRPr="00A9155D" w:rsidRDefault="00A9155D" w:rsidP="00127644">
      <w:pPr>
        <w:pStyle w:val="Paragraphedeliste"/>
        <w:numPr>
          <w:ilvl w:val="0"/>
          <w:numId w:val="2"/>
        </w:numPr>
        <w:rPr>
          <w:color w:val="C00000"/>
        </w:rPr>
      </w:pPr>
      <w:r>
        <w:t xml:space="preserve">Reconstitution des carrières : quel sera le </w:t>
      </w:r>
      <w:proofErr w:type="spellStart"/>
      <w:r>
        <w:t>coef</w:t>
      </w:r>
      <w:proofErr w:type="spellEnd"/>
      <w:r>
        <w:t xml:space="preserve"> pris pour le début de reconstitution ? ces mesures vont-elles</w:t>
      </w:r>
      <w:bookmarkStart w:id="0" w:name="_GoBack"/>
      <w:bookmarkEnd w:id="0"/>
      <w:r>
        <w:t xml:space="preserve"> suffire à ce que nous ne voyons plus de reconstitution en dehors des règles ? </w:t>
      </w:r>
      <w:r w:rsidRPr="00A9155D">
        <w:rPr>
          <w:color w:val="C00000"/>
        </w:rPr>
        <w:t xml:space="preserve">nous en doutons, ex les juristes, ce sont des universitaires donc au </w:t>
      </w:r>
      <w:proofErr w:type="spellStart"/>
      <w:r w:rsidRPr="00A9155D">
        <w:rPr>
          <w:color w:val="C00000"/>
        </w:rPr>
        <w:t>coef</w:t>
      </w:r>
      <w:proofErr w:type="spellEnd"/>
      <w:r w:rsidRPr="00A9155D">
        <w:rPr>
          <w:color w:val="C00000"/>
        </w:rPr>
        <w:t xml:space="preserve"> d'entrée le plus bas.</w:t>
      </w:r>
    </w:p>
    <w:p w:rsidR="00A9155D" w:rsidRPr="00A9155D" w:rsidRDefault="00A9155D" w:rsidP="00A9155D">
      <w:pPr>
        <w:pStyle w:val="Paragraphedeliste"/>
        <w:rPr>
          <w:color w:val="C00000"/>
        </w:rPr>
      </w:pPr>
    </w:p>
    <w:sectPr w:rsidR="00A9155D" w:rsidRPr="00A9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473"/>
    <w:multiLevelType w:val="hybridMultilevel"/>
    <w:tmpl w:val="B18004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6B90"/>
    <w:multiLevelType w:val="hybridMultilevel"/>
    <w:tmpl w:val="9E18A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44"/>
    <w:rsid w:val="00052331"/>
    <w:rsid w:val="00127644"/>
    <w:rsid w:val="00207B1A"/>
    <w:rsid w:val="006C7FA9"/>
    <w:rsid w:val="00A9155D"/>
    <w:rsid w:val="00C61C29"/>
    <w:rsid w:val="00C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8175"/>
  <w15:chartTrackingRefBased/>
  <w15:docId w15:val="{FBB21231-DBE3-45D7-BDDA-9E339A1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7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7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2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276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27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RATIN Christophe 149016</dc:creator>
  <cp:keywords/>
  <dc:description/>
  <cp:lastModifiedBy>RATIN Christophe 149016</cp:lastModifiedBy>
  <cp:revision>1</cp:revision>
  <dcterms:created xsi:type="dcterms:W3CDTF">2021-09-09T09:41:00Z</dcterms:created>
  <dcterms:modified xsi:type="dcterms:W3CDTF">2021-09-09T10:10:00Z</dcterms:modified>
</cp:coreProperties>
</file>